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66" w:rsidRDefault="00CE3166" w:rsidP="00CE3166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it-IT"/>
        </w:rPr>
        <w:t>CHƯƠNG 1</w:t>
      </w:r>
    </w:p>
    <w:p w:rsidR="00CE3166" w:rsidRPr="00CE3166" w:rsidRDefault="00CE3166" w:rsidP="00CE3166">
      <w:pPr>
        <w:spacing w:after="0" w:line="312" w:lineRule="auto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it-IT"/>
        </w:rPr>
        <w:t>Câu 1.</w:t>
      </w:r>
      <w:r w:rsidRPr="00CE316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vi-VN"/>
        </w:rPr>
        <w:t>Chức năng của nhân trong tế bào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70"/>
      </w:tblGrid>
      <w:tr w:rsidR="00CE3166" w:rsidRPr="00CE3166" w:rsidTr="00BF30A1">
        <w:tc>
          <w:tcPr>
            <w:tcW w:w="5508" w:type="dxa"/>
          </w:tcPr>
          <w:p w:rsidR="00CE3166" w:rsidRPr="00CE3166" w:rsidRDefault="00CE3166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A.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iều khiển hoạt động sống của tế bào</w:t>
            </w:r>
          </w:p>
        </w:tc>
        <w:tc>
          <w:tcPr>
            <w:tcW w:w="5508" w:type="dxa"/>
          </w:tcPr>
          <w:p w:rsidR="00CE3166" w:rsidRPr="00CE3166" w:rsidRDefault="00CE3166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C.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tham gia quá trình phân chia tế bào</w:t>
            </w:r>
          </w:p>
        </w:tc>
      </w:tr>
      <w:tr w:rsidR="00CE3166" w:rsidRPr="00CE3166" w:rsidTr="00BF30A1">
        <w:tc>
          <w:tcPr>
            <w:tcW w:w="5508" w:type="dxa"/>
          </w:tcPr>
          <w:p w:rsidR="00CE3166" w:rsidRPr="00CE3166" w:rsidRDefault="00CE3166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B.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ổng hợp và vận chuyển các chất</w:t>
            </w:r>
          </w:p>
        </w:tc>
        <w:tc>
          <w:tcPr>
            <w:tcW w:w="5508" w:type="dxa"/>
          </w:tcPr>
          <w:p w:rsidR="00CE3166" w:rsidRPr="00CE3166" w:rsidRDefault="00CE3166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D.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tham gia  hoạt động hô hấp</w:t>
            </w:r>
          </w:p>
        </w:tc>
      </w:tr>
    </w:tbl>
    <w:p w:rsidR="00CE3166" w:rsidRPr="00CE3166" w:rsidRDefault="00CE3166" w:rsidP="00CE3166">
      <w:pPr>
        <w:spacing w:after="0" w:line="312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pt-BR"/>
        </w:rPr>
        <w:t>Câu 2.</w:t>
      </w:r>
      <w:r w:rsidRPr="00CE3166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 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Trường hợp nào 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không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phải là phản xạ trong các ví dụ sau?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6"/>
      </w:tblGrid>
      <w:tr w:rsidR="00CE3166" w:rsidRPr="00CE3166" w:rsidTr="00BF30A1">
        <w:tc>
          <w:tcPr>
            <w:tcW w:w="5508" w:type="dxa"/>
          </w:tcPr>
          <w:p w:rsidR="00CE3166" w:rsidRPr="00CE3166" w:rsidRDefault="00CE3166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A.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Tay ta chạm vào lá cây xấu hổ, lá cụp lại</w:t>
            </w:r>
          </w:p>
        </w:tc>
        <w:tc>
          <w:tcPr>
            <w:tcW w:w="5508" w:type="dxa"/>
          </w:tcPr>
          <w:p w:rsidR="00CE3166" w:rsidRPr="00CE3166" w:rsidRDefault="00CE3166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C. Chân dẫm vào gai, chân co lên</w:t>
            </w:r>
          </w:p>
        </w:tc>
      </w:tr>
      <w:tr w:rsidR="00CE3166" w:rsidRPr="00CE3166" w:rsidTr="00BF30A1">
        <w:tc>
          <w:tcPr>
            <w:tcW w:w="5508" w:type="dxa"/>
          </w:tcPr>
          <w:p w:rsidR="00CE3166" w:rsidRPr="00CE3166" w:rsidRDefault="00CE3166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B.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Kim đâm vào tay, tay rụt lại</w:t>
            </w:r>
          </w:p>
        </w:tc>
        <w:tc>
          <w:tcPr>
            <w:tcW w:w="5508" w:type="dxa"/>
          </w:tcPr>
          <w:p w:rsidR="00CE3166" w:rsidRPr="00CE3166" w:rsidRDefault="00CE3166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D.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Búa gõ vào xương bánh chè, chân đá lên</w:t>
            </w:r>
          </w:p>
        </w:tc>
      </w:tr>
    </w:tbl>
    <w:p w:rsidR="00CE3166" w:rsidRPr="00CE3166" w:rsidRDefault="00CE3166" w:rsidP="00CE3166">
      <w:pPr>
        <w:spacing w:after="0" w:line="312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it-IT"/>
        </w:rPr>
        <w:t>Câu 3.</w:t>
      </w:r>
      <w:r w:rsidRPr="00CE3166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vi-VN"/>
        </w:rPr>
        <w:t xml:space="preserve">Mô biểu bì có 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it-IT"/>
        </w:rPr>
        <w:t>chức năng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vi-VN"/>
        </w:rPr>
        <w:t xml:space="preserve"> là</w:t>
      </w:r>
    </w:p>
    <w:tbl>
      <w:tblPr>
        <w:tblW w:w="11271" w:type="dxa"/>
        <w:tblLook w:val="04A0" w:firstRow="1" w:lastRow="0" w:firstColumn="1" w:lastColumn="0" w:noHBand="0" w:noVBand="1"/>
      </w:tblPr>
      <w:tblGrid>
        <w:gridCol w:w="4024"/>
        <w:gridCol w:w="7247"/>
      </w:tblGrid>
      <w:tr w:rsidR="00CE3166" w:rsidRPr="00CE3166" w:rsidTr="00BF30A1">
        <w:trPr>
          <w:trHeight w:val="321"/>
        </w:trPr>
        <w:tc>
          <w:tcPr>
            <w:tcW w:w="4024" w:type="dxa"/>
          </w:tcPr>
          <w:p w:rsidR="00CE3166" w:rsidRPr="00CE3166" w:rsidRDefault="00CE3166" w:rsidP="00BF30A1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A. </w:t>
            </w: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</w:t>
            </w: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ảo vệ, hấp thụ và tiết </w:t>
            </w:r>
          </w:p>
        </w:tc>
        <w:tc>
          <w:tcPr>
            <w:tcW w:w="7247" w:type="dxa"/>
          </w:tcPr>
          <w:p w:rsidR="00CE3166" w:rsidRPr="00CE3166" w:rsidRDefault="00CE3166" w:rsidP="00BF30A1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C. </w:t>
            </w: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</w:t>
            </w: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o</w:t>
            </w: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và </w:t>
            </w: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dãn tạo nên sự vận động</w:t>
            </w:r>
          </w:p>
        </w:tc>
      </w:tr>
      <w:tr w:rsidR="00CE3166" w:rsidRPr="00CE3166" w:rsidTr="00BF30A1">
        <w:trPr>
          <w:trHeight w:val="398"/>
        </w:trPr>
        <w:tc>
          <w:tcPr>
            <w:tcW w:w="4024" w:type="dxa"/>
          </w:tcPr>
          <w:p w:rsidR="00CE3166" w:rsidRPr="00CE3166" w:rsidRDefault="00CE3166" w:rsidP="00BF30A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B. </w:t>
            </w: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</w:t>
            </w: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âng đỡ và liên kết các cơ quan</w:t>
            </w:r>
          </w:p>
        </w:tc>
        <w:tc>
          <w:tcPr>
            <w:tcW w:w="7247" w:type="dxa"/>
          </w:tcPr>
          <w:p w:rsidR="00CE3166" w:rsidRPr="00CE3166" w:rsidRDefault="00CE3166" w:rsidP="00BF30A1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D. </w:t>
            </w: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</w:t>
            </w: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iếp nhận kích thích</w:t>
            </w: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CE31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xử lý thông tin và điều khiển hoạt động</w:t>
            </w:r>
          </w:p>
        </w:tc>
      </w:tr>
    </w:tbl>
    <w:p w:rsidR="00CE3166" w:rsidRPr="00CE3166" w:rsidRDefault="00CE3166" w:rsidP="00CE3166">
      <w:pPr>
        <w:spacing w:after="0" w:line="312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vi-VN"/>
        </w:rPr>
        <w:t>Câu 4.</w:t>
      </w:r>
      <w:r w:rsidRPr="00CE3166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CE316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Máu được xếp vào loại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1"/>
        <w:gridCol w:w="2391"/>
        <w:gridCol w:w="2380"/>
        <w:gridCol w:w="2404"/>
      </w:tblGrid>
      <w:tr w:rsidR="00CE3166" w:rsidRPr="00CE3166" w:rsidTr="00CE3166">
        <w:tc>
          <w:tcPr>
            <w:tcW w:w="2401" w:type="dxa"/>
            <w:shd w:val="clear" w:color="auto" w:fill="auto"/>
          </w:tcPr>
          <w:p w:rsidR="00CE3166" w:rsidRPr="00CE3166" w:rsidRDefault="00CE3166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A.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mô biểu bì</w:t>
            </w:r>
          </w:p>
        </w:tc>
        <w:tc>
          <w:tcPr>
            <w:tcW w:w="2391" w:type="dxa"/>
            <w:shd w:val="clear" w:color="auto" w:fill="auto"/>
          </w:tcPr>
          <w:p w:rsidR="00CE3166" w:rsidRPr="00CE3166" w:rsidRDefault="00CE3166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B.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mô liên kết</w:t>
            </w:r>
          </w:p>
        </w:tc>
        <w:tc>
          <w:tcPr>
            <w:tcW w:w="2380" w:type="dxa"/>
            <w:shd w:val="clear" w:color="auto" w:fill="auto"/>
          </w:tcPr>
          <w:p w:rsidR="00CE3166" w:rsidRPr="00CE3166" w:rsidRDefault="00CE3166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C.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mô cơ</w:t>
            </w:r>
          </w:p>
        </w:tc>
        <w:tc>
          <w:tcPr>
            <w:tcW w:w="2404" w:type="dxa"/>
            <w:shd w:val="clear" w:color="auto" w:fill="auto"/>
          </w:tcPr>
          <w:p w:rsidR="00CE3166" w:rsidRPr="00CE3166" w:rsidRDefault="00CE3166" w:rsidP="00BF30A1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D. </w:t>
            </w: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mô thần kinh</w:t>
            </w:r>
          </w:p>
        </w:tc>
      </w:tr>
    </w:tbl>
    <w:p w:rsidR="00CE3166" w:rsidRPr="00CE3166" w:rsidRDefault="00CE3166" w:rsidP="00CE316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E316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Câu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</w:t>
      </w:r>
      <w:r w:rsidRPr="00CE3166">
        <w:rPr>
          <w:rFonts w:ascii="Times New Roman" w:eastAsia="Times New Roman" w:hAnsi="Times New Roman" w:cs="Times New Roman"/>
          <w:b/>
          <w:i/>
          <w:sz w:val="26"/>
          <w:szCs w:val="26"/>
        </w:rPr>
        <w:t>. Chức năng dẫn truyền xung thần kinh từ trung ương đến cơ quan phản ứng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2392"/>
        <w:gridCol w:w="2403"/>
        <w:gridCol w:w="2392"/>
      </w:tblGrid>
      <w:tr w:rsidR="00CE3166" w:rsidRPr="00CE3166" w:rsidTr="00BF30A1">
        <w:trPr>
          <w:trHeight w:val="367"/>
        </w:trPr>
        <w:tc>
          <w:tcPr>
            <w:tcW w:w="2799" w:type="dxa"/>
            <w:shd w:val="clear" w:color="auto" w:fill="auto"/>
          </w:tcPr>
          <w:p w:rsidR="00CE3166" w:rsidRPr="00CE3166" w:rsidRDefault="00CE3166" w:rsidP="00BF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A. noron li tâm</w:t>
            </w:r>
          </w:p>
        </w:tc>
        <w:tc>
          <w:tcPr>
            <w:tcW w:w="2799" w:type="dxa"/>
            <w:shd w:val="clear" w:color="auto" w:fill="auto"/>
          </w:tcPr>
          <w:p w:rsidR="00CE3166" w:rsidRPr="00CE3166" w:rsidRDefault="00CE3166" w:rsidP="00BF30A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B. nơron cảm giác</w:t>
            </w:r>
          </w:p>
        </w:tc>
        <w:tc>
          <w:tcPr>
            <w:tcW w:w="2799" w:type="dxa"/>
            <w:shd w:val="clear" w:color="auto" w:fill="auto"/>
          </w:tcPr>
          <w:p w:rsidR="00CE3166" w:rsidRPr="00CE3166" w:rsidRDefault="00CE3166" w:rsidP="00BF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C. nơron hướng tâm</w:t>
            </w:r>
          </w:p>
        </w:tc>
        <w:tc>
          <w:tcPr>
            <w:tcW w:w="2799" w:type="dxa"/>
            <w:shd w:val="clear" w:color="auto" w:fill="auto"/>
          </w:tcPr>
          <w:p w:rsidR="00CE3166" w:rsidRPr="00CE3166" w:rsidRDefault="00CE3166" w:rsidP="00BF30A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D. nơron liên lạc</w:t>
            </w:r>
          </w:p>
        </w:tc>
      </w:tr>
    </w:tbl>
    <w:p w:rsidR="00CE3166" w:rsidRPr="00CE3166" w:rsidRDefault="00CE3166" w:rsidP="00CE3166">
      <w:pPr>
        <w:spacing w:after="0" w:line="312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E316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Câu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6</w:t>
      </w:r>
      <w:r w:rsidRPr="00CE3166">
        <w:rPr>
          <w:rFonts w:ascii="Times New Roman" w:eastAsia="Times New Roman" w:hAnsi="Times New Roman" w:cs="Times New Roman"/>
          <w:b/>
          <w:i/>
          <w:sz w:val="26"/>
          <w:szCs w:val="26"/>
        </w:rPr>
        <w:t>. Một cung phản xạ có bao nhiêu thành phần tham gia?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5"/>
        <w:gridCol w:w="2393"/>
        <w:gridCol w:w="2393"/>
        <w:gridCol w:w="2395"/>
      </w:tblGrid>
      <w:tr w:rsidR="00CE3166" w:rsidRPr="00CE3166" w:rsidTr="00BF30A1">
        <w:tc>
          <w:tcPr>
            <w:tcW w:w="2799" w:type="dxa"/>
            <w:shd w:val="clear" w:color="auto" w:fill="auto"/>
          </w:tcPr>
          <w:p w:rsidR="00CE3166" w:rsidRPr="00CE3166" w:rsidRDefault="00CE3166" w:rsidP="00BF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A. 3</w:t>
            </w:r>
          </w:p>
        </w:tc>
        <w:tc>
          <w:tcPr>
            <w:tcW w:w="2799" w:type="dxa"/>
            <w:shd w:val="clear" w:color="auto" w:fill="auto"/>
          </w:tcPr>
          <w:p w:rsidR="00CE3166" w:rsidRPr="00CE3166" w:rsidRDefault="00CE3166" w:rsidP="00BF30A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B. 4</w:t>
            </w:r>
          </w:p>
        </w:tc>
        <w:tc>
          <w:tcPr>
            <w:tcW w:w="2799" w:type="dxa"/>
            <w:shd w:val="clear" w:color="auto" w:fill="auto"/>
          </w:tcPr>
          <w:p w:rsidR="00CE3166" w:rsidRPr="00CE3166" w:rsidRDefault="00CE3166" w:rsidP="00BF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C. 5 </w:t>
            </w:r>
          </w:p>
        </w:tc>
        <w:tc>
          <w:tcPr>
            <w:tcW w:w="2799" w:type="dxa"/>
            <w:shd w:val="clear" w:color="auto" w:fill="auto"/>
          </w:tcPr>
          <w:p w:rsidR="00CE3166" w:rsidRPr="00CE3166" w:rsidRDefault="00CE3166" w:rsidP="00BF30A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</w:rPr>
              <w:t>D. 6</w:t>
            </w:r>
          </w:p>
        </w:tc>
      </w:tr>
    </w:tbl>
    <w:p w:rsidR="00CE3166" w:rsidRPr="00CE3166" w:rsidRDefault="00CE3166" w:rsidP="00CE316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E316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Câu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7</w:t>
      </w:r>
      <w:r w:rsidRPr="00CE316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Cơ quan nào sau đây </w:t>
      </w:r>
      <w:r w:rsidRPr="00CE316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không</w:t>
      </w:r>
      <w:r w:rsidRPr="00CE316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thuộc hệ tiêu hóa?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8"/>
        <w:gridCol w:w="2393"/>
        <w:gridCol w:w="2393"/>
        <w:gridCol w:w="2382"/>
      </w:tblGrid>
      <w:tr w:rsidR="00CE3166" w:rsidRPr="00CE3166" w:rsidTr="00BF30A1">
        <w:tc>
          <w:tcPr>
            <w:tcW w:w="2799" w:type="dxa"/>
            <w:shd w:val="clear" w:color="auto" w:fill="auto"/>
          </w:tcPr>
          <w:p w:rsidR="00CE3166" w:rsidRPr="00CE3166" w:rsidRDefault="00CE3166" w:rsidP="00BF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A. Ruột già</w:t>
            </w:r>
          </w:p>
        </w:tc>
        <w:tc>
          <w:tcPr>
            <w:tcW w:w="2799" w:type="dxa"/>
            <w:shd w:val="clear" w:color="auto" w:fill="auto"/>
          </w:tcPr>
          <w:p w:rsidR="00CE3166" w:rsidRPr="00CE3166" w:rsidRDefault="00CE3166" w:rsidP="00BF30A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B. Gan</w:t>
            </w:r>
          </w:p>
        </w:tc>
        <w:tc>
          <w:tcPr>
            <w:tcW w:w="2799" w:type="dxa"/>
            <w:shd w:val="clear" w:color="auto" w:fill="auto"/>
          </w:tcPr>
          <w:p w:rsidR="00CE3166" w:rsidRPr="00CE3166" w:rsidRDefault="00CE3166" w:rsidP="00BF3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C. Tim</w:t>
            </w:r>
          </w:p>
        </w:tc>
        <w:tc>
          <w:tcPr>
            <w:tcW w:w="2799" w:type="dxa"/>
            <w:shd w:val="clear" w:color="auto" w:fill="auto"/>
          </w:tcPr>
          <w:p w:rsidR="00CE3166" w:rsidRPr="00CE3166" w:rsidRDefault="00CE3166" w:rsidP="00BF30A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E3166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D. Dạ dày</w:t>
            </w:r>
          </w:p>
        </w:tc>
      </w:tr>
    </w:tbl>
    <w:p w:rsidR="00CE3166" w:rsidRPr="00CE3166" w:rsidRDefault="00CE3166" w:rsidP="00CE316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E316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Câu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8</w:t>
      </w:r>
      <w:r w:rsidRPr="00CE316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Dạ dày, ruột, bóng đái có cấu tạo từ </w:t>
      </w:r>
    </w:p>
    <w:p w:rsidR="00CE3166" w:rsidRPr="00CE3166" w:rsidRDefault="00CE3166" w:rsidP="00CE316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166">
        <w:rPr>
          <w:rFonts w:ascii="Times New Roman" w:eastAsia="Times New Roman" w:hAnsi="Times New Roman" w:cs="Times New Roman"/>
          <w:sz w:val="26"/>
          <w:szCs w:val="26"/>
        </w:rPr>
        <w:t>A. mô cơ trơn, mô biểu bì</w:t>
      </w:r>
    </w:p>
    <w:p w:rsidR="00CE3166" w:rsidRPr="00CE3166" w:rsidRDefault="00CE3166" w:rsidP="00CE316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166">
        <w:rPr>
          <w:rFonts w:ascii="Times New Roman" w:eastAsia="Times New Roman" w:hAnsi="Times New Roman" w:cs="Times New Roman"/>
          <w:sz w:val="26"/>
          <w:szCs w:val="26"/>
        </w:rPr>
        <w:t>B. mô cơ vân, mô liên kết</w:t>
      </w:r>
    </w:p>
    <w:p w:rsidR="00CE3166" w:rsidRPr="00CE3166" w:rsidRDefault="00CE3166" w:rsidP="00CE316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166">
        <w:rPr>
          <w:rFonts w:ascii="Times New Roman" w:eastAsia="Times New Roman" w:hAnsi="Times New Roman" w:cs="Times New Roman"/>
          <w:sz w:val="26"/>
          <w:szCs w:val="26"/>
        </w:rPr>
        <w:t>C. mô cơ tim, mô biểu bì</w:t>
      </w:r>
    </w:p>
    <w:p w:rsidR="00CE3166" w:rsidRPr="00CE3166" w:rsidRDefault="00CE3166" w:rsidP="00CE316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E3166">
        <w:rPr>
          <w:rFonts w:ascii="Times New Roman" w:eastAsia="Times New Roman" w:hAnsi="Times New Roman" w:cs="Times New Roman"/>
          <w:sz w:val="26"/>
          <w:szCs w:val="26"/>
        </w:rPr>
        <w:t>D. mô cơ trơn, mô liên kết</w:t>
      </w:r>
    </w:p>
    <w:p w:rsidR="00CE3166" w:rsidRDefault="00CE3166" w:rsidP="00CE3166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it-IT"/>
        </w:rPr>
      </w:pPr>
      <w:bookmarkStart w:id="0" w:name="_GoBack"/>
      <w:bookmarkEnd w:id="0"/>
    </w:p>
    <w:sectPr w:rsidR="00CE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66"/>
    <w:rsid w:val="00475FC0"/>
    <w:rsid w:val="006018A3"/>
    <w:rsid w:val="00A60028"/>
    <w:rsid w:val="00C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2018-11-11T14:07:00Z</dcterms:created>
  <dcterms:modified xsi:type="dcterms:W3CDTF">2018-11-11T14:07:00Z</dcterms:modified>
</cp:coreProperties>
</file>